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0F" w:rsidRDefault="00FC5A0F" w:rsidP="00FC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Egyéb foglalkozások igénybevételének lehetősége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 xml:space="preserve">A tehetségfejlesztő, felzárkóztató foglalkozások, szakkörök megszervezését minden tanév elején az iskola tantárgyfelosztásában rögzíteni kell. A jelentkezés a felzárkóztató foglalkozás kivételével önkéntes, a tanév elején történik, egy tanévre szól. 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A tanórán kívüli foglalkozások tartását</w:t>
      </w:r>
    </w:p>
    <w:p w:rsidR="00FC5A0F" w:rsidRPr="00FC5A0F" w:rsidRDefault="00FC5A0F" w:rsidP="00FC5A0F">
      <w:pPr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a tanulók közössége,</w:t>
      </w:r>
    </w:p>
    <w:p w:rsidR="00FC5A0F" w:rsidRPr="00FC5A0F" w:rsidRDefault="00FC5A0F" w:rsidP="00FC5A0F">
      <w:pPr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a szakmai munkaközösségek kezdeményezhetik az intézmény vezetőjénél.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A tanév tanórán kívüli foglalkozásai közül tanulók érdeklődésüknek megfelelően szeptember 15-ig választhatnak.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A tanulók jelentkezése önkéntes, de felvétel esetén a foglalkozásokon való részvétel kötelező. Hiányzás esetén a tanóráról való hiányzás szabályait kell alkalmazni.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 xml:space="preserve">A tanórán kívüli foglalkozások helyét és időtartamát az </w:t>
      </w:r>
      <w:r>
        <w:rPr>
          <w:rFonts w:ascii="Times New Roman" w:hAnsi="Times New Roman" w:cs="Times New Roman"/>
          <w:bCs/>
          <w:sz w:val="24"/>
          <w:szCs w:val="24"/>
        </w:rPr>
        <w:t>igazgatóhelyettes rögzíti</w:t>
      </w:r>
      <w:r w:rsidRPr="00FC5A0F">
        <w:rPr>
          <w:rFonts w:ascii="Times New Roman" w:hAnsi="Times New Roman" w:cs="Times New Roman"/>
          <w:bCs/>
          <w:sz w:val="24"/>
          <w:szCs w:val="24"/>
        </w:rPr>
        <w:t xml:space="preserve"> az iskola heti tanórán kívüli órarendjében, terembeosztással együtt.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A0F">
        <w:rPr>
          <w:rFonts w:ascii="Times New Roman" w:hAnsi="Times New Roman" w:cs="Times New Roman"/>
          <w:b/>
          <w:sz w:val="24"/>
          <w:szCs w:val="24"/>
        </w:rPr>
        <w:t>Szakköri foglalkozások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A szakköröket a magasabb szintű képzés igényével a tanulók érdeklődésétől függően, valamint arra alkalmas szakember megléte esetén indítja az iskola. A szakköröket vezető oktatókat az igazgató bízza meg.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A foglalkozások előre meghatározott tematika alapján történnek. A szakkör vezetője felelős a szakkör működéséért.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 xml:space="preserve">A szakköri </w:t>
      </w:r>
      <w:proofErr w:type="gramStart"/>
      <w:r w:rsidRPr="00FC5A0F">
        <w:rPr>
          <w:rFonts w:ascii="Times New Roman" w:hAnsi="Times New Roman" w:cs="Times New Roman"/>
          <w:bCs/>
          <w:sz w:val="24"/>
          <w:szCs w:val="24"/>
        </w:rPr>
        <w:t>aktivitás</w:t>
      </w:r>
      <w:proofErr w:type="gramEnd"/>
      <w:r w:rsidRPr="00FC5A0F">
        <w:rPr>
          <w:rFonts w:ascii="Times New Roman" w:hAnsi="Times New Roman" w:cs="Times New Roman"/>
          <w:bCs/>
          <w:sz w:val="24"/>
          <w:szCs w:val="24"/>
        </w:rPr>
        <w:t xml:space="preserve"> tükröződhet a tanuló szorgalom és szaktárgyi osztályzatában.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 xml:space="preserve">A szakkörök működésének feltételeit elsődlegesen az iskola biztosítja. </w:t>
      </w:r>
    </w:p>
    <w:p w:rsidR="00FC5A0F" w:rsidRPr="00FC5A0F" w:rsidRDefault="00FC5A0F" w:rsidP="00FC5A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A0F">
        <w:rPr>
          <w:rFonts w:ascii="Times New Roman" w:hAnsi="Times New Roman" w:cs="Times New Roman"/>
          <w:b/>
          <w:bCs/>
          <w:sz w:val="24"/>
          <w:szCs w:val="24"/>
        </w:rPr>
        <w:t>Az intézményben a következő szakkörök működnek:</w:t>
      </w:r>
    </w:p>
    <w:p w:rsidR="00FC5A0F" w:rsidRPr="00FC5A0F" w:rsidRDefault="00FC5A0F" w:rsidP="00FC5A0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DKA foglalkozás</w:t>
      </w:r>
    </w:p>
    <w:p w:rsidR="00FC5A0F" w:rsidRPr="00FC5A0F" w:rsidRDefault="00FC5A0F" w:rsidP="00FC5A0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elsősegély szakkör</w:t>
      </w:r>
    </w:p>
    <w:p w:rsidR="00FC5A0F" w:rsidRPr="00FC5A0F" w:rsidRDefault="00FC5A0F" w:rsidP="00FC5A0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honismereti szakkör</w:t>
      </w:r>
    </w:p>
    <w:p w:rsidR="00FC5A0F" w:rsidRPr="00FC5A0F" w:rsidRDefault="00FC5A0F" w:rsidP="00FC5A0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tanulásmódszertan szakkör</w:t>
      </w:r>
    </w:p>
    <w:p w:rsidR="00FC5A0F" w:rsidRPr="00FC5A0F" w:rsidRDefault="00FC5A0F" w:rsidP="00FC5A0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médiakör</w:t>
      </w:r>
    </w:p>
    <w:p w:rsidR="00CD4AFF" w:rsidRPr="00FC5A0F" w:rsidRDefault="00FC5A0F" w:rsidP="00041FD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A0F">
        <w:rPr>
          <w:rFonts w:ascii="Times New Roman" w:hAnsi="Times New Roman" w:cs="Times New Roman"/>
          <w:bCs/>
          <w:sz w:val="24"/>
          <w:szCs w:val="24"/>
        </w:rPr>
        <w:t>LEGO-robot szakkör</w:t>
      </w:r>
      <w:bookmarkStart w:id="0" w:name="_GoBack"/>
      <w:bookmarkEnd w:id="0"/>
    </w:p>
    <w:sectPr w:rsidR="00CD4AFF" w:rsidRPr="00FC5A0F" w:rsidSect="00160433">
      <w:headerReference w:type="default" r:id="rId7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30" w:rsidRDefault="00B06B30" w:rsidP="006242CE">
      <w:pPr>
        <w:spacing w:after="0" w:line="240" w:lineRule="auto"/>
      </w:pPr>
      <w:r>
        <w:separator/>
      </w:r>
    </w:p>
  </w:endnote>
  <w:end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30" w:rsidRDefault="00B06B30" w:rsidP="006242CE">
      <w:pPr>
        <w:spacing w:after="0" w:line="240" w:lineRule="auto"/>
      </w:pPr>
      <w:r>
        <w:separator/>
      </w:r>
    </w:p>
  </w:footnote>
  <w:foot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33" w:rsidRPr="0054446C" w:rsidRDefault="0054446C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 w:rsidRPr="0054446C">
      <w:rPr>
        <w:rFonts w:ascii="Century Gothic" w:hAnsi="Century Gothic" w:cstheme="minorHAnsi"/>
        <w:b/>
        <w:noProof/>
        <w:spacing w:val="14"/>
        <w:szCs w:val="24"/>
        <w:lang w:eastAsia="hu-HU"/>
      </w:rPr>
      <w:drawing>
        <wp:anchor distT="0" distB="0" distL="114300" distR="114300" simplePos="0" relativeHeight="251677184" behindDoc="0" locked="0" layoutInCell="1" allowOverlap="1" wp14:anchorId="12FF90F1" wp14:editId="716837CD">
          <wp:simplePos x="0" y="0"/>
          <wp:positionH relativeFrom="column">
            <wp:posOffset>-167640</wp:posOffset>
          </wp:positionH>
          <wp:positionV relativeFrom="paragraph">
            <wp:posOffset>6985</wp:posOffset>
          </wp:positionV>
          <wp:extent cx="533400" cy="6667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d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Kisvárdai </w:t>
    </w:r>
    <w:proofErr w:type="gramStart"/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SZC </w:t>
    </w:r>
    <w:r w:rsidR="00160433" w:rsidRPr="00160433">
      <w:rPr>
        <w:rFonts w:ascii="Century Gothic" w:hAnsi="Century Gothic" w:cstheme="minorHAnsi"/>
        <w:b/>
        <w:spacing w:val="14"/>
        <w:sz w:val="20"/>
        <w:szCs w:val="24"/>
      </w:rPr>
      <w:tab/>
    </w:r>
    <w:r w:rsidR="00EA7588">
      <w:sym w:font="Wingdings" w:char="F02A"/>
    </w:r>
    <w:r w:rsidR="00160433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r w:rsidR="00160433" w:rsidRPr="0054446C">
      <w:rPr>
        <w:rFonts w:ascii="Century Gothic" w:hAnsi="Century Gothic"/>
        <w:sz w:val="20"/>
        <w:szCs w:val="24"/>
      </w:rPr>
      <w:t>4625</w:t>
    </w:r>
    <w:proofErr w:type="gramEnd"/>
    <w:r w:rsidR="00160433" w:rsidRPr="0054446C">
      <w:rPr>
        <w:rFonts w:ascii="Century Gothic" w:hAnsi="Century Gothic"/>
        <w:sz w:val="20"/>
        <w:szCs w:val="24"/>
      </w:rPr>
      <w:t xml:space="preserve"> Záhony, Kárpát út 4.</w:t>
    </w:r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>
      <w:rPr>
        <w:rFonts w:ascii="Century Gothic" w:hAnsi="Century Gothic"/>
        <w:b/>
      </w:rPr>
      <w:t xml:space="preserve">Kandó Kálmán </w:t>
    </w:r>
    <w:r w:rsidRPr="00E7304A">
      <w:rPr>
        <w:rFonts w:ascii="Century Gothic" w:hAnsi="Century Gothic"/>
        <w:b/>
      </w:rPr>
      <w:t>Technikum</w:t>
    </w:r>
    <w:r>
      <w:rPr>
        <w:rFonts w:ascii="Century Gothic" w:hAnsi="Century Gothic"/>
        <w:b/>
      </w:rPr>
      <w:t xml:space="preserve"> </w:t>
    </w:r>
    <w:proofErr w:type="gramStart"/>
    <w:r>
      <w:rPr>
        <w:rFonts w:ascii="Century Gothic" w:hAnsi="Century Gothic"/>
        <w:b/>
      </w:rPr>
      <w:t>és</w:t>
    </w:r>
    <w:r w:rsidRPr="00E7304A">
      <w:rPr>
        <w:rFonts w:ascii="Century Gothic" w:hAnsi="Century Gothic"/>
        <w:b/>
      </w:rPr>
      <w:t xml:space="preserve"> </w:t>
    </w:r>
    <w:r>
      <w:rPr>
        <w:rFonts w:ascii="Century Gothic" w:hAnsi="Century Gothic"/>
        <w:sz w:val="20"/>
        <w:szCs w:val="24"/>
      </w:rPr>
      <w:t xml:space="preserve"> </w:t>
    </w:r>
    <w:r>
      <w:rPr>
        <w:rFonts w:ascii="Century Gothic" w:hAnsi="Century Gothic"/>
        <w:sz w:val="20"/>
        <w:szCs w:val="24"/>
      </w:rPr>
      <w:tab/>
    </w:r>
    <w:r w:rsidR="00EA7588">
      <w:rPr>
        <w:rFonts w:ascii="Century Gothic" w:hAnsi="Century Gothic"/>
        <w:sz w:val="20"/>
        <w:szCs w:val="24"/>
      </w:rPr>
      <w:t xml:space="preserve"> </w:t>
    </w:r>
    <w:r w:rsidR="00EA7588" w:rsidRPr="00EA7588">
      <w:rPr>
        <w:sz w:val="24"/>
      </w:rPr>
      <w:sym w:font="Wingdings" w:char="F029"/>
    </w:r>
    <w:r w:rsidR="00EA7588">
      <w:t xml:space="preserve">  </w:t>
    </w:r>
    <w:r w:rsidR="00160433" w:rsidRPr="0054446C">
      <w:rPr>
        <w:rFonts w:ascii="Century Gothic" w:hAnsi="Century Gothic"/>
        <w:sz w:val="20"/>
        <w:szCs w:val="24"/>
      </w:rPr>
      <w:t>06-45-525-056</w:t>
    </w:r>
    <w:proofErr w:type="gramEnd"/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</w:pPr>
    <w:r>
      <w:rPr>
        <w:rFonts w:ascii="Century Gothic" w:hAnsi="Century Gothic" w:cstheme="minorHAnsi"/>
        <w:b/>
        <w:spacing w:val="14"/>
        <w:szCs w:val="24"/>
      </w:rPr>
      <w:t xml:space="preserve">Dr. Béres József </w:t>
    </w:r>
    <w:r w:rsidR="006242CE" w:rsidRPr="0054446C">
      <w:rPr>
        <w:rFonts w:ascii="Century Gothic" w:hAnsi="Century Gothic" w:cstheme="minorHAnsi"/>
        <w:b/>
        <w:spacing w:val="14"/>
        <w:szCs w:val="24"/>
      </w:rPr>
      <w:t>Kollégium</w:t>
    </w:r>
    <w:r>
      <w:rPr>
        <w:rFonts w:ascii="Century Gothic" w:hAnsi="Century Gothic" w:cstheme="minorHAnsi"/>
        <w:b/>
        <w:spacing w:val="14"/>
        <w:szCs w:val="24"/>
      </w:rPr>
      <w:t xml:space="preserve"> 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 w:rsidRPr="00EA7588">
      <w:rPr>
        <w:rFonts w:ascii="Century Gothic" w:hAnsi="Century Gothic"/>
        <w:szCs w:val="24"/>
      </w:rPr>
      <w:t>@</w:t>
    </w:r>
    <w:r w:rsidR="00160433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r w:rsidR="00EA7588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hyperlink r:id="rId2" w:history="1">
      <w:r w:rsidR="00160433" w:rsidRPr="0054446C">
        <w:rPr>
          <w:rStyle w:val="Hiperhivatkozs"/>
          <w:rFonts w:ascii="Century Gothic" w:hAnsi="Century Gothic"/>
          <w:sz w:val="20"/>
          <w:szCs w:val="24"/>
        </w:rPr>
        <w:t>titkarsag.zkando@gmail.com</w:t>
      </w:r>
    </w:hyperlink>
  </w:p>
  <w:p w:rsidR="00160433" w:rsidRDefault="0054446C" w:rsidP="0054446C">
    <w:pPr>
      <w:tabs>
        <w:tab w:val="right" w:pos="9921"/>
      </w:tabs>
      <w:spacing w:after="120" w:line="240" w:lineRule="auto"/>
      <w:ind w:left="851" w:right="-284"/>
      <w:rPr>
        <w:rStyle w:val="Hiperhivatkozs"/>
        <w:rFonts w:ascii="Century Gothic" w:hAnsi="Century Gothic"/>
        <w:sz w:val="20"/>
        <w:szCs w:val="24"/>
      </w:rPr>
    </w:pPr>
    <w:r w:rsidRPr="0054446C">
      <w:rPr>
        <w:rStyle w:val="Hiperhivatkozs"/>
        <w:rFonts w:ascii="Century Gothic" w:hAnsi="Century Gothic"/>
        <w:b/>
        <w:color w:val="000000" w:themeColor="text1"/>
        <w:szCs w:val="24"/>
        <w:u w:val="none"/>
      </w:rPr>
      <w:t>ZÁHONY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>
      <w:sym w:font="Webdings" w:char="F0FC"/>
    </w:r>
    <w:r w:rsidR="006242CE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hyperlink r:id="rId3" w:history="1">
      <w:r w:rsidR="006242CE" w:rsidRPr="0054446C">
        <w:rPr>
          <w:rStyle w:val="Hiperhivatkozs"/>
          <w:rFonts w:ascii="Century Gothic" w:hAnsi="Century Gothic"/>
          <w:sz w:val="20"/>
          <w:szCs w:val="24"/>
        </w:rPr>
        <w:t>www.zkando.hu</w:t>
      </w:r>
    </w:hyperlink>
  </w:p>
  <w:p w:rsidR="00160433" w:rsidRPr="00160433" w:rsidRDefault="00160433" w:rsidP="0054446C">
    <w:pPr>
      <w:pBdr>
        <w:top w:val="single" w:sz="4" w:space="1" w:color="auto"/>
      </w:pBdr>
      <w:spacing w:after="0" w:line="240" w:lineRule="auto"/>
      <w:ind w:left="-266" w:right="-259"/>
      <w:rPr>
        <w:rFonts w:ascii="Century Gothic" w:hAnsi="Century Gothic"/>
        <w:sz w:val="20"/>
        <w:szCs w:val="24"/>
      </w:rPr>
    </w:pPr>
  </w:p>
  <w:p w:rsidR="00160433" w:rsidRPr="00160433" w:rsidRDefault="00160433" w:rsidP="0054446C">
    <w:pPr>
      <w:spacing w:after="0" w:line="240" w:lineRule="auto"/>
      <w:ind w:left="-284"/>
      <w:jc w:val="center"/>
      <w:rPr>
        <w:rFonts w:ascii="Century Gothic" w:hAnsi="Century Gothic"/>
        <w:color w:val="0000FF" w:themeColor="hyperlink"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40"/>
    <w:multiLevelType w:val="hybridMultilevel"/>
    <w:tmpl w:val="C8C48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12"/>
    <w:multiLevelType w:val="hybridMultilevel"/>
    <w:tmpl w:val="346EECFE"/>
    <w:lvl w:ilvl="0" w:tplc="221E33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9BD"/>
    <w:multiLevelType w:val="hybridMultilevel"/>
    <w:tmpl w:val="6442D3A8"/>
    <w:lvl w:ilvl="0" w:tplc="8AA8D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CA8"/>
    <w:multiLevelType w:val="hybridMultilevel"/>
    <w:tmpl w:val="952091E0"/>
    <w:lvl w:ilvl="0" w:tplc="AB9C14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714E15"/>
    <w:multiLevelType w:val="hybridMultilevel"/>
    <w:tmpl w:val="7CBE0156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0B">
      <w:start w:val="1"/>
      <w:numFmt w:val="bullet"/>
      <w:lvlText w:val="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F"/>
    <w:rsid w:val="00036173"/>
    <w:rsid w:val="00082DFD"/>
    <w:rsid w:val="000874CF"/>
    <w:rsid w:val="000A177C"/>
    <w:rsid w:val="000C50CA"/>
    <w:rsid w:val="000F31AE"/>
    <w:rsid w:val="00113E00"/>
    <w:rsid w:val="00155DA8"/>
    <w:rsid w:val="00160433"/>
    <w:rsid w:val="00181ADA"/>
    <w:rsid w:val="001829C0"/>
    <w:rsid w:val="001E79FD"/>
    <w:rsid w:val="001F1190"/>
    <w:rsid w:val="002445A0"/>
    <w:rsid w:val="00247E0F"/>
    <w:rsid w:val="00266484"/>
    <w:rsid w:val="00275505"/>
    <w:rsid w:val="00332DFF"/>
    <w:rsid w:val="00342F38"/>
    <w:rsid w:val="003A3EA6"/>
    <w:rsid w:val="003C5DB1"/>
    <w:rsid w:val="00416CCB"/>
    <w:rsid w:val="00432E97"/>
    <w:rsid w:val="00455A97"/>
    <w:rsid w:val="00460D57"/>
    <w:rsid w:val="00474093"/>
    <w:rsid w:val="004925E3"/>
    <w:rsid w:val="004F6860"/>
    <w:rsid w:val="00503B3C"/>
    <w:rsid w:val="00533109"/>
    <w:rsid w:val="0054433D"/>
    <w:rsid w:val="0054446C"/>
    <w:rsid w:val="00552A5F"/>
    <w:rsid w:val="006242CE"/>
    <w:rsid w:val="00641A06"/>
    <w:rsid w:val="0064283E"/>
    <w:rsid w:val="006873BF"/>
    <w:rsid w:val="006931FD"/>
    <w:rsid w:val="006A377D"/>
    <w:rsid w:val="006D23A5"/>
    <w:rsid w:val="006E1C34"/>
    <w:rsid w:val="007841B2"/>
    <w:rsid w:val="00793EB0"/>
    <w:rsid w:val="0082289A"/>
    <w:rsid w:val="008278E0"/>
    <w:rsid w:val="00874789"/>
    <w:rsid w:val="008A260B"/>
    <w:rsid w:val="008B77C6"/>
    <w:rsid w:val="008F2575"/>
    <w:rsid w:val="00926BB4"/>
    <w:rsid w:val="009649E4"/>
    <w:rsid w:val="009875D3"/>
    <w:rsid w:val="009F7D74"/>
    <w:rsid w:val="00A20997"/>
    <w:rsid w:val="00A47951"/>
    <w:rsid w:val="00A847F7"/>
    <w:rsid w:val="00AB720D"/>
    <w:rsid w:val="00B00FE0"/>
    <w:rsid w:val="00B06B30"/>
    <w:rsid w:val="00B44C83"/>
    <w:rsid w:val="00B606AE"/>
    <w:rsid w:val="00C25DAC"/>
    <w:rsid w:val="00C27F99"/>
    <w:rsid w:val="00C35F85"/>
    <w:rsid w:val="00CB5A4F"/>
    <w:rsid w:val="00CD4653"/>
    <w:rsid w:val="00CD4AFF"/>
    <w:rsid w:val="00D51975"/>
    <w:rsid w:val="00D57BF7"/>
    <w:rsid w:val="00DF4F71"/>
    <w:rsid w:val="00E02262"/>
    <w:rsid w:val="00E7304A"/>
    <w:rsid w:val="00EA7588"/>
    <w:rsid w:val="00ED0483"/>
    <w:rsid w:val="00F7382B"/>
    <w:rsid w:val="00F7770C"/>
    <w:rsid w:val="00F80A7C"/>
    <w:rsid w:val="00F94B36"/>
    <w:rsid w:val="00F97BDD"/>
    <w:rsid w:val="00FB4ADC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047D4"/>
  <w15:docId w15:val="{D2FB06B0-AF3F-4DDC-BBD8-4AA8F19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4C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E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3E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2CE"/>
  </w:style>
  <w:style w:type="paragraph" w:styleId="llb">
    <w:name w:val="footer"/>
    <w:basedOn w:val="Norml"/>
    <w:link w:val="llb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2CE"/>
  </w:style>
  <w:style w:type="paragraph" w:customStyle="1" w:styleId="Default">
    <w:name w:val="Default"/>
    <w:rsid w:val="00CD4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D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kando.hu" TargetMode="External"/><Relationship Id="rId2" Type="http://schemas.openxmlformats.org/officeDocument/2006/relationships/hyperlink" Target="mailto:titkarsag.zkand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Titkárság2</dc:creator>
  <cp:lastModifiedBy>Általános helyettes</cp:lastModifiedBy>
  <cp:revision>3</cp:revision>
  <cp:lastPrinted>2021-09-14T10:14:00Z</cp:lastPrinted>
  <dcterms:created xsi:type="dcterms:W3CDTF">2021-10-08T10:31:00Z</dcterms:created>
  <dcterms:modified xsi:type="dcterms:W3CDTF">2021-10-08T10:47:00Z</dcterms:modified>
</cp:coreProperties>
</file>